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426" w:rsidRPr="006F089D" w:rsidRDefault="006E7426" w:rsidP="006E7426">
      <w:pPr>
        <w:tabs>
          <w:tab w:val="num" w:pos="0"/>
        </w:tabs>
        <w:spacing w:line="300" w:lineRule="atLeast"/>
        <w:jc w:val="center"/>
        <w:rPr>
          <w:rFonts w:ascii="Tahoma" w:hAnsi="Tahoma" w:cs="Tahoma"/>
          <w:b/>
        </w:rPr>
      </w:pPr>
      <w:r>
        <w:rPr>
          <w:rFonts w:ascii="Tahoma" w:hAnsi="Tahoma" w:cs="Tahoma"/>
          <w:b/>
        </w:rPr>
        <w:t>ΠΡΟΤΕΡΑΙΟΤΗΤΑ 2</w:t>
      </w:r>
    </w:p>
    <w:p w:rsidR="006E7426" w:rsidRPr="006F089D" w:rsidRDefault="006E7426" w:rsidP="006E7426">
      <w:pPr>
        <w:pStyle w:val="a5"/>
        <w:rPr>
          <w:kern w:val="0"/>
        </w:rPr>
      </w:pPr>
      <w:r>
        <w:rPr>
          <w:kern w:val="0"/>
        </w:rPr>
        <w:t>«</w:t>
      </w:r>
      <w:r w:rsidRPr="009C1B46">
        <w:rPr>
          <w:kern w:val="0"/>
        </w:rPr>
        <w:t>Προστασία του Περιβάλλοντος, Αειφόρος Ανάπτυξη, Αντιμετώπιση της Κλιματικής Αλλαγής</w:t>
      </w:r>
      <w:r>
        <w:t>»</w:t>
      </w:r>
    </w:p>
    <w:p w:rsidR="006E7426" w:rsidRPr="00D83EFD" w:rsidRDefault="006E7426" w:rsidP="006E7426">
      <w:pPr>
        <w:tabs>
          <w:tab w:val="num" w:pos="0"/>
        </w:tabs>
        <w:spacing w:line="300" w:lineRule="atLeast"/>
        <w:jc w:val="center"/>
        <w:rPr>
          <w:rFonts w:ascii="Tahoma" w:hAnsi="Tahoma" w:cs="Tahoma"/>
          <w:b/>
        </w:rPr>
      </w:pPr>
    </w:p>
    <w:p w:rsidR="006E7426" w:rsidRPr="006F089D" w:rsidRDefault="006E7426" w:rsidP="006E7426">
      <w:pPr>
        <w:tabs>
          <w:tab w:val="num" w:pos="0"/>
        </w:tabs>
        <w:spacing w:line="300" w:lineRule="atLeast"/>
        <w:jc w:val="center"/>
        <w:rPr>
          <w:rFonts w:ascii="Tahoma" w:hAnsi="Tahoma" w:cs="Tahoma"/>
          <w:b/>
        </w:rPr>
      </w:pPr>
      <w:r>
        <w:rPr>
          <w:rFonts w:ascii="Tahoma" w:hAnsi="Tahoma" w:cs="Tahoma"/>
          <w:b/>
        </w:rPr>
        <w:t xml:space="preserve">ΕΙΔΙΚΟΣ ΣΤΟΧΟΣ </w:t>
      </w:r>
      <w:r w:rsidRPr="006F1BE1">
        <w:rPr>
          <w:rFonts w:ascii="Tahoma" w:hAnsi="Tahoma" w:cs="Tahoma"/>
          <w:b/>
        </w:rPr>
        <w:t>RSO</w:t>
      </w:r>
      <w:r>
        <w:rPr>
          <w:rFonts w:ascii="Tahoma" w:hAnsi="Tahoma" w:cs="Tahoma"/>
          <w:b/>
        </w:rPr>
        <w:t>2.5</w:t>
      </w:r>
    </w:p>
    <w:p w:rsidR="006E7426" w:rsidRPr="00802931" w:rsidRDefault="006E7426" w:rsidP="006E7426">
      <w:pPr>
        <w:tabs>
          <w:tab w:val="num" w:pos="0"/>
        </w:tabs>
        <w:spacing w:line="300" w:lineRule="atLeast"/>
        <w:jc w:val="center"/>
        <w:rPr>
          <w:rFonts w:ascii="Calibri" w:hAnsi="Calibri"/>
          <w:b/>
          <w:bCs/>
          <w:sz w:val="28"/>
          <w:szCs w:val="22"/>
        </w:rPr>
      </w:pPr>
      <w:r>
        <w:rPr>
          <w:rFonts w:ascii="Calibri" w:hAnsi="Calibri"/>
          <w:b/>
          <w:bCs/>
          <w:sz w:val="28"/>
          <w:szCs w:val="22"/>
        </w:rPr>
        <w:t xml:space="preserve"> </w:t>
      </w:r>
      <w:r w:rsidRPr="003C2AF6">
        <w:rPr>
          <w:rFonts w:ascii="Calibri" w:hAnsi="Calibri"/>
          <w:b/>
          <w:bCs/>
          <w:sz w:val="28"/>
          <w:szCs w:val="22"/>
        </w:rPr>
        <w:t>«Προαγωγή της πρόσβασης στην ύδρευση και της βιώσιμης διαχείρισης του νερού.  (ΕΤΠΑ)»</w:t>
      </w:r>
    </w:p>
    <w:p w:rsidR="006E7426" w:rsidRDefault="006E7426" w:rsidP="006E7426">
      <w:pPr>
        <w:tabs>
          <w:tab w:val="num" w:pos="0"/>
        </w:tabs>
        <w:spacing w:line="300" w:lineRule="atLeast"/>
        <w:jc w:val="center"/>
        <w:rPr>
          <w:rFonts w:ascii="Tahoma" w:hAnsi="Tahoma" w:cs="Tahoma"/>
          <w:b/>
        </w:rPr>
      </w:pPr>
    </w:p>
    <w:p w:rsidR="006E7426" w:rsidRDefault="006E7426" w:rsidP="006E7426">
      <w:pPr>
        <w:tabs>
          <w:tab w:val="num" w:pos="0"/>
        </w:tabs>
        <w:spacing w:line="300" w:lineRule="atLeast"/>
        <w:jc w:val="center"/>
        <w:rPr>
          <w:rFonts w:ascii="Tahoma" w:hAnsi="Tahoma" w:cs="Tahoma"/>
          <w:b/>
        </w:rPr>
      </w:pPr>
      <w:r>
        <w:rPr>
          <w:rFonts w:ascii="Tahoma" w:hAnsi="Tahoma" w:cs="Tahoma"/>
          <w:b/>
        </w:rPr>
        <w:t>ΤΥΠΟΣ ΔΡΑΣΗΣ 2.(</w:t>
      </w:r>
      <w:r w:rsidRPr="00442A51">
        <w:rPr>
          <w:rFonts w:ascii="Tahoma" w:hAnsi="Tahoma" w:cs="Tahoma"/>
          <w:b/>
        </w:rPr>
        <w:t>ν</w:t>
      </w:r>
      <w:r>
        <w:rPr>
          <w:rFonts w:ascii="Tahoma" w:hAnsi="Tahoma" w:cs="Tahoma"/>
          <w:b/>
        </w:rPr>
        <w:t>).1</w:t>
      </w:r>
    </w:p>
    <w:p w:rsidR="006E7426" w:rsidRPr="009C1B46" w:rsidRDefault="006E7426" w:rsidP="006E7426">
      <w:pPr>
        <w:tabs>
          <w:tab w:val="num" w:pos="0"/>
        </w:tabs>
        <w:spacing w:line="300" w:lineRule="atLeast"/>
        <w:jc w:val="center"/>
        <w:rPr>
          <w:rFonts w:ascii="Calibri" w:hAnsi="Calibri"/>
          <w:b/>
          <w:bCs/>
          <w:sz w:val="28"/>
          <w:szCs w:val="22"/>
        </w:rPr>
      </w:pPr>
      <w:r w:rsidRPr="009C1B46">
        <w:rPr>
          <w:rFonts w:ascii="Calibri" w:hAnsi="Calibri"/>
          <w:b/>
          <w:bCs/>
          <w:sz w:val="28"/>
          <w:szCs w:val="22"/>
        </w:rPr>
        <w:t>«</w:t>
      </w:r>
      <w:r w:rsidRPr="00442A51">
        <w:rPr>
          <w:rFonts w:ascii="Calibri" w:hAnsi="Calibri"/>
          <w:b/>
          <w:bCs/>
          <w:sz w:val="28"/>
          <w:szCs w:val="22"/>
        </w:rPr>
        <w:t xml:space="preserve"> Δράσεις στον τομέα των Υδάτων - Πόσιμο νερό</w:t>
      </w:r>
      <w:r w:rsidRPr="009C1B46">
        <w:rPr>
          <w:rFonts w:ascii="Calibri" w:hAnsi="Calibri"/>
          <w:b/>
          <w:bCs/>
          <w:sz w:val="28"/>
          <w:szCs w:val="22"/>
        </w:rPr>
        <w:t>»</w:t>
      </w:r>
    </w:p>
    <w:p w:rsidR="006E7426" w:rsidRDefault="006E7426" w:rsidP="006E7426">
      <w:pPr>
        <w:tabs>
          <w:tab w:val="num" w:pos="0"/>
        </w:tabs>
        <w:spacing w:line="300" w:lineRule="atLeast"/>
        <w:jc w:val="center"/>
        <w:rPr>
          <w:rFonts w:ascii="Tahoma" w:hAnsi="Tahoma" w:cs="Tahoma"/>
          <w:b/>
        </w:rPr>
      </w:pPr>
    </w:p>
    <w:p w:rsidR="006E7426" w:rsidRDefault="006E7426" w:rsidP="006E7426">
      <w:pPr>
        <w:tabs>
          <w:tab w:val="num" w:pos="0"/>
        </w:tabs>
        <w:spacing w:line="300" w:lineRule="atLeast"/>
        <w:jc w:val="center"/>
        <w:rPr>
          <w:rFonts w:ascii="Tahoma" w:hAnsi="Tahoma" w:cs="Tahoma"/>
          <w:b/>
        </w:rPr>
      </w:pPr>
    </w:p>
    <w:p w:rsidR="006E7426" w:rsidRDefault="006E7426" w:rsidP="006E7426">
      <w:pPr>
        <w:tabs>
          <w:tab w:val="num" w:pos="0"/>
        </w:tabs>
        <w:spacing w:line="300" w:lineRule="atLeast"/>
        <w:jc w:val="center"/>
        <w:rPr>
          <w:rFonts w:ascii="Tahoma" w:hAnsi="Tahoma" w:cs="Tahoma"/>
          <w:b/>
        </w:rPr>
      </w:pPr>
      <w:r>
        <w:rPr>
          <w:rFonts w:ascii="Tahoma" w:hAnsi="Tahoma" w:cs="Tahoma"/>
          <w:b/>
        </w:rPr>
        <w:t xml:space="preserve">ΔΡΑΣΗ </w:t>
      </w:r>
      <w:r w:rsidRPr="006F1BE1">
        <w:rPr>
          <w:rFonts w:ascii="Tahoma" w:hAnsi="Tahoma" w:cs="Tahoma"/>
          <w:b/>
        </w:rPr>
        <w:t>2.</w:t>
      </w:r>
      <w:r>
        <w:rPr>
          <w:rFonts w:ascii="Tahoma" w:hAnsi="Tahoma" w:cs="Tahoma"/>
          <w:b/>
        </w:rPr>
        <w:t xml:space="preserve"> (</w:t>
      </w:r>
      <w:r w:rsidRPr="0072726E">
        <w:rPr>
          <w:rFonts w:ascii="Tahoma" w:hAnsi="Tahoma" w:cs="Tahoma"/>
          <w:b/>
        </w:rPr>
        <w:t>ν</w:t>
      </w:r>
      <w:r>
        <w:rPr>
          <w:rFonts w:ascii="Tahoma" w:hAnsi="Tahoma" w:cs="Tahoma"/>
          <w:b/>
        </w:rPr>
        <w:t>).1.1</w:t>
      </w:r>
    </w:p>
    <w:p w:rsidR="006E7426" w:rsidRPr="006F1BE1" w:rsidRDefault="006E7426" w:rsidP="006E7426">
      <w:pPr>
        <w:tabs>
          <w:tab w:val="num" w:pos="0"/>
        </w:tabs>
        <w:spacing w:line="300" w:lineRule="atLeast"/>
        <w:jc w:val="center"/>
        <w:rPr>
          <w:rFonts w:ascii="Calibri" w:hAnsi="Calibri"/>
          <w:b/>
          <w:bCs/>
          <w:sz w:val="28"/>
          <w:szCs w:val="22"/>
        </w:rPr>
      </w:pPr>
      <w:r w:rsidRPr="006F089D">
        <w:rPr>
          <w:rFonts w:ascii="Calibri" w:hAnsi="Calibri"/>
          <w:b/>
          <w:bCs/>
          <w:sz w:val="28"/>
          <w:szCs w:val="22"/>
        </w:rPr>
        <w:t>«</w:t>
      </w:r>
      <w:r w:rsidRPr="00366949">
        <w:rPr>
          <w:rFonts w:ascii="Calibri" w:hAnsi="Calibri"/>
          <w:b/>
          <w:bCs/>
          <w:sz w:val="28"/>
          <w:szCs w:val="22"/>
        </w:rPr>
        <w:t>…..</w:t>
      </w:r>
      <w:r w:rsidRPr="006F089D">
        <w:rPr>
          <w:rFonts w:ascii="Calibri" w:hAnsi="Calibri"/>
          <w:b/>
          <w:bCs/>
          <w:sz w:val="28"/>
          <w:szCs w:val="22"/>
        </w:rPr>
        <w:t>»</w:t>
      </w:r>
    </w:p>
    <w:p w:rsidR="006E7426" w:rsidRPr="00802931" w:rsidRDefault="006E7426" w:rsidP="006E7426">
      <w:pPr>
        <w:tabs>
          <w:tab w:val="num" w:pos="0"/>
        </w:tabs>
        <w:spacing w:line="300" w:lineRule="atLeast"/>
        <w:jc w:val="center"/>
        <w:rPr>
          <w:rFonts w:ascii="Tahoma" w:hAnsi="Tahoma" w:cs="Tahoma"/>
          <w:b/>
        </w:rPr>
      </w:pPr>
    </w:p>
    <w:p w:rsidR="006E7426" w:rsidRPr="00D83EFD" w:rsidRDefault="006E7426" w:rsidP="006E7426">
      <w:pPr>
        <w:tabs>
          <w:tab w:val="num" w:pos="0"/>
        </w:tabs>
        <w:spacing w:line="300" w:lineRule="atLeast"/>
        <w:jc w:val="center"/>
        <w:rPr>
          <w:b/>
        </w:rPr>
      </w:pPr>
    </w:p>
    <w:p w:rsidR="006E7426" w:rsidRPr="00F45FCB" w:rsidRDefault="006E7426" w:rsidP="006E7426">
      <w:pPr>
        <w:tabs>
          <w:tab w:val="num" w:pos="0"/>
        </w:tabs>
        <w:spacing w:line="300" w:lineRule="atLeast"/>
        <w:jc w:val="center"/>
        <w:rPr>
          <w:rFonts w:ascii="Tahoma" w:hAnsi="Tahoma" w:cs="Tahoma"/>
          <w:b/>
        </w:rPr>
      </w:pPr>
      <w:r w:rsidRPr="005843DA">
        <w:rPr>
          <w:rFonts w:ascii="Tahoma" w:hAnsi="Tahoma" w:cs="Tahoma"/>
          <w:b/>
        </w:rPr>
        <w:t xml:space="preserve">Αριθμός Πρόσκλησης : </w:t>
      </w:r>
      <w:r>
        <w:rPr>
          <w:rFonts w:ascii="Tahoma" w:hAnsi="Tahoma" w:cs="Tahoma"/>
          <w:b/>
        </w:rPr>
        <w:t>…..</w:t>
      </w:r>
    </w:p>
    <w:p w:rsidR="006E7426" w:rsidRPr="00D83EFD" w:rsidRDefault="006E7426" w:rsidP="006E7426">
      <w:pPr>
        <w:tabs>
          <w:tab w:val="num" w:pos="0"/>
        </w:tabs>
        <w:spacing w:line="300" w:lineRule="atLeast"/>
        <w:jc w:val="center"/>
        <w:rPr>
          <w:b/>
          <w:i/>
        </w:rPr>
      </w:pPr>
    </w:p>
    <w:p w:rsidR="006E7426" w:rsidRDefault="006E7426" w:rsidP="006E7426">
      <w:pPr>
        <w:jc w:val="center"/>
        <w:outlineLvl w:val="0"/>
        <w:rPr>
          <w:rFonts w:ascii="Tahoma" w:hAnsi="Tahoma" w:cs="Tahoma"/>
          <w:b/>
          <w:u w:val="single"/>
        </w:rPr>
      </w:pPr>
    </w:p>
    <w:p w:rsidR="006E7426" w:rsidRPr="00C138FB" w:rsidRDefault="006E7426" w:rsidP="006E7426">
      <w:pPr>
        <w:jc w:val="center"/>
        <w:outlineLvl w:val="0"/>
        <w:rPr>
          <w:rFonts w:ascii="Tahoma" w:hAnsi="Tahoma" w:cs="Tahoma"/>
          <w:b/>
        </w:rPr>
      </w:pPr>
      <w:r w:rsidRPr="00C138FB">
        <w:rPr>
          <w:rFonts w:ascii="Tahoma" w:hAnsi="Tahoma" w:cs="Tahoma"/>
          <w:b/>
        </w:rPr>
        <w:t>Φορέας Υποβολής Πρότασης :</w:t>
      </w:r>
    </w:p>
    <w:p w:rsidR="006E7426" w:rsidRPr="00C138FB" w:rsidRDefault="006E7426" w:rsidP="006E7426">
      <w:pPr>
        <w:jc w:val="center"/>
        <w:outlineLvl w:val="0"/>
        <w:rPr>
          <w:rFonts w:ascii="Tahoma" w:hAnsi="Tahoma" w:cs="Tahoma"/>
          <w:b/>
        </w:rPr>
      </w:pPr>
      <w:r w:rsidRPr="00C138FB">
        <w:rPr>
          <w:rFonts w:ascii="Tahoma" w:hAnsi="Tahoma" w:cs="Tahoma"/>
          <w:b/>
        </w:rPr>
        <w:t>………………………………………………</w:t>
      </w:r>
    </w:p>
    <w:p w:rsidR="006E7426" w:rsidRPr="00C138FB" w:rsidRDefault="006E7426" w:rsidP="006E7426">
      <w:pPr>
        <w:jc w:val="center"/>
        <w:outlineLvl w:val="0"/>
        <w:rPr>
          <w:rFonts w:ascii="Tahoma" w:hAnsi="Tahoma" w:cs="Tahoma"/>
          <w:b/>
        </w:rPr>
      </w:pPr>
    </w:p>
    <w:p w:rsidR="006E7426" w:rsidRPr="00C138FB" w:rsidRDefault="006E7426" w:rsidP="006E7426">
      <w:pPr>
        <w:jc w:val="center"/>
        <w:outlineLvl w:val="0"/>
        <w:rPr>
          <w:rFonts w:ascii="Tahoma" w:hAnsi="Tahoma" w:cs="Tahoma"/>
          <w:b/>
        </w:rPr>
      </w:pPr>
      <w:r w:rsidRPr="00C138FB">
        <w:rPr>
          <w:rFonts w:ascii="Tahoma" w:hAnsi="Tahoma" w:cs="Tahoma"/>
          <w:b/>
        </w:rPr>
        <w:t xml:space="preserve">Τίτλος </w:t>
      </w:r>
      <w:r>
        <w:rPr>
          <w:rFonts w:ascii="Tahoma" w:hAnsi="Tahoma" w:cs="Tahoma"/>
          <w:b/>
        </w:rPr>
        <w:t xml:space="preserve">Προτεινόμενης </w:t>
      </w:r>
      <w:r w:rsidRPr="00C138FB">
        <w:rPr>
          <w:rFonts w:ascii="Tahoma" w:hAnsi="Tahoma" w:cs="Tahoma"/>
          <w:b/>
        </w:rPr>
        <w:t>Πράξης :</w:t>
      </w:r>
    </w:p>
    <w:p w:rsidR="006E7426" w:rsidRDefault="006E7426" w:rsidP="006E7426">
      <w:pPr>
        <w:jc w:val="center"/>
        <w:outlineLvl w:val="0"/>
        <w:rPr>
          <w:rFonts w:ascii="Tahoma" w:hAnsi="Tahoma" w:cs="Tahoma"/>
          <w:b/>
        </w:rPr>
      </w:pPr>
      <w:r w:rsidRPr="00C138FB">
        <w:rPr>
          <w:rFonts w:ascii="Tahoma" w:hAnsi="Tahoma" w:cs="Tahoma"/>
          <w:b/>
        </w:rPr>
        <w:t>……………………………………………….</w:t>
      </w:r>
    </w:p>
    <w:p w:rsidR="009341A9" w:rsidRDefault="009341A9" w:rsidP="009341A9">
      <w:pPr>
        <w:jc w:val="center"/>
        <w:outlineLvl w:val="0"/>
        <w:rPr>
          <w:rFonts w:ascii="Verdana" w:hAnsi="Verdana" w:cs="Tahoma"/>
          <w:sz w:val="22"/>
          <w:szCs w:val="22"/>
        </w:rPr>
      </w:pPr>
      <w:bookmarkStart w:id="0" w:name="_GoBack"/>
      <w:bookmarkEnd w:id="0"/>
    </w:p>
    <w:p w:rsidR="00226FB0" w:rsidRPr="006C62B1" w:rsidRDefault="00226FB0" w:rsidP="00226FB0">
      <w:pPr>
        <w:spacing w:line="360" w:lineRule="auto"/>
        <w:jc w:val="center"/>
        <w:rPr>
          <w:rFonts w:ascii="Verdana" w:hAnsi="Verdana" w:cs="Tahoma"/>
          <w:b/>
          <w:sz w:val="22"/>
          <w:szCs w:val="22"/>
        </w:rPr>
      </w:pPr>
      <w:r w:rsidRPr="006C62B1">
        <w:rPr>
          <w:rFonts w:ascii="Verdana" w:hAnsi="Verdana" w:cs="Tahoma"/>
          <w:b/>
          <w:sz w:val="22"/>
          <w:szCs w:val="22"/>
        </w:rPr>
        <w:t>ΕΚΘΕΣΗ</w:t>
      </w:r>
      <w:r w:rsidR="009341A9">
        <w:rPr>
          <w:rFonts w:ascii="Verdana" w:hAnsi="Verdana" w:cs="Tahoma"/>
          <w:b/>
          <w:sz w:val="22"/>
          <w:szCs w:val="22"/>
        </w:rPr>
        <w:t xml:space="preserve"> ΣΚΟΠΙΜΟΤΗΤΑΣ </w:t>
      </w:r>
    </w:p>
    <w:p w:rsidR="0021050F" w:rsidRDefault="0021050F" w:rsidP="00BB75E9">
      <w:pPr>
        <w:tabs>
          <w:tab w:val="left" w:pos="420"/>
          <w:tab w:val="left" w:pos="5500"/>
        </w:tabs>
        <w:spacing w:before="200"/>
        <w:jc w:val="both"/>
        <w:rPr>
          <w:rFonts w:ascii="Verdana" w:hAnsi="Verdana" w:cs="Tahoma"/>
          <w:b/>
          <w:sz w:val="22"/>
          <w:szCs w:val="22"/>
        </w:rPr>
      </w:pPr>
      <w:r>
        <w:rPr>
          <w:rFonts w:ascii="Verdana" w:hAnsi="Verdana" w:cs="Tahoma"/>
          <w:b/>
          <w:sz w:val="22"/>
          <w:szCs w:val="22"/>
        </w:rPr>
        <w:t>Α</w:t>
      </w:r>
      <w:r w:rsidRPr="001B5738">
        <w:rPr>
          <w:rFonts w:ascii="Verdana" w:hAnsi="Verdana" w:cs="Tahoma"/>
          <w:b/>
          <w:sz w:val="22"/>
          <w:szCs w:val="22"/>
        </w:rPr>
        <w:t xml:space="preserve">. </w:t>
      </w:r>
      <w:r>
        <w:rPr>
          <w:rFonts w:ascii="Verdana" w:hAnsi="Verdana" w:cs="Tahoma"/>
          <w:b/>
          <w:sz w:val="22"/>
          <w:szCs w:val="22"/>
        </w:rPr>
        <w:t xml:space="preserve">Συνοπτική περιγραφή της πράξης </w:t>
      </w:r>
      <w:r w:rsidRPr="0058284C">
        <w:rPr>
          <w:rFonts w:ascii="Verdana" w:hAnsi="Verdana" w:cs="Tahoma"/>
          <w:b/>
          <w:sz w:val="22"/>
          <w:szCs w:val="22"/>
        </w:rPr>
        <w:t>(</w:t>
      </w:r>
      <w:r>
        <w:rPr>
          <w:rFonts w:ascii="Verdana" w:hAnsi="Verdana" w:cs="Tahoma"/>
          <w:b/>
          <w:sz w:val="22"/>
          <w:szCs w:val="22"/>
        </w:rPr>
        <w:t>Για πράξεις τμηματοποιημένες (</w:t>
      </w:r>
      <w:r>
        <w:rPr>
          <w:rFonts w:ascii="Verdana" w:hAnsi="Verdana" w:cs="Tahoma"/>
          <w:b/>
          <w:sz w:val="22"/>
          <w:szCs w:val="22"/>
          <w:lang w:val="en-US"/>
        </w:rPr>
        <w:t>phasing</w:t>
      </w:r>
      <w:r>
        <w:rPr>
          <w:rFonts w:ascii="Verdana" w:hAnsi="Verdana" w:cs="Tahoma"/>
          <w:b/>
          <w:sz w:val="22"/>
          <w:szCs w:val="22"/>
        </w:rPr>
        <w:t>) να γίνει διαχωρισμός του Φυσικού Αντικειμένου)</w:t>
      </w:r>
      <w:r w:rsidRPr="0058284C">
        <w:rPr>
          <w:rFonts w:ascii="Verdana" w:hAnsi="Verdana" w:cs="Tahoma"/>
          <w:b/>
          <w:sz w:val="22"/>
          <w:szCs w:val="22"/>
        </w:rPr>
        <w:t xml:space="preserve"> </w:t>
      </w:r>
      <w:r>
        <w:rPr>
          <w:rFonts w:ascii="Verdana" w:hAnsi="Verdana" w:cs="Tahoma"/>
          <w:b/>
          <w:sz w:val="22"/>
          <w:szCs w:val="22"/>
        </w:rPr>
        <w:t xml:space="preserve"> και </w:t>
      </w:r>
      <w:r w:rsidRPr="001B5738">
        <w:rPr>
          <w:rFonts w:ascii="Verdana" w:hAnsi="Verdana" w:cs="Tahoma"/>
          <w:b/>
          <w:sz w:val="22"/>
          <w:szCs w:val="22"/>
        </w:rPr>
        <w:t>Συμβολή στον ειδικό στόχο/αποτελέσματα της Επ. Προτ.</w:t>
      </w:r>
    </w:p>
    <w:p w:rsidR="00F41847" w:rsidRDefault="0021050F" w:rsidP="00BB75E9">
      <w:pPr>
        <w:tabs>
          <w:tab w:val="left" w:pos="420"/>
          <w:tab w:val="left" w:pos="5500"/>
        </w:tabs>
        <w:spacing w:before="200"/>
        <w:jc w:val="both"/>
        <w:rPr>
          <w:rFonts w:ascii="Verdana" w:hAnsi="Verdana" w:cs="Tahoma"/>
          <w:b/>
          <w:sz w:val="22"/>
          <w:szCs w:val="22"/>
        </w:rPr>
      </w:pPr>
      <w:r w:rsidRPr="001B5738">
        <w:rPr>
          <w:rFonts w:ascii="Verdana" w:hAnsi="Verdana" w:cs="Tahoma"/>
          <w:b/>
          <w:sz w:val="22"/>
          <w:szCs w:val="22"/>
        </w:rPr>
        <w:t xml:space="preserve"> </w:t>
      </w:r>
      <w:r>
        <w:rPr>
          <w:rFonts w:ascii="Verdana" w:hAnsi="Verdana" w:cs="Tahoma"/>
          <w:b/>
          <w:sz w:val="22"/>
          <w:szCs w:val="22"/>
        </w:rPr>
        <w:t>Β</w:t>
      </w:r>
      <w:r w:rsidRPr="001B5738">
        <w:rPr>
          <w:rFonts w:ascii="Verdana" w:hAnsi="Verdana" w:cs="Tahoma"/>
          <w:b/>
          <w:sz w:val="22"/>
          <w:szCs w:val="22"/>
        </w:rPr>
        <w:t>.</w:t>
      </w:r>
      <w:r>
        <w:rPr>
          <w:rFonts w:ascii="Verdana" w:hAnsi="Verdana" w:cs="Tahoma"/>
          <w:b/>
          <w:sz w:val="22"/>
          <w:szCs w:val="22"/>
        </w:rPr>
        <w:t xml:space="preserve"> </w:t>
      </w:r>
      <w:r w:rsidRPr="001B5738">
        <w:rPr>
          <w:rFonts w:ascii="Verdana" w:hAnsi="Verdana" w:cs="Tahoma"/>
          <w:b/>
          <w:sz w:val="22"/>
          <w:szCs w:val="22"/>
        </w:rPr>
        <w:t>Τεκμηρίωση υπαγωγής ή μη σε καθεστώς κρατικών ενισχύσεων</w:t>
      </w:r>
      <w:r w:rsidR="00F41847">
        <w:rPr>
          <w:rFonts w:ascii="Verdana" w:hAnsi="Verdana" w:cs="Tahoma"/>
          <w:b/>
          <w:sz w:val="22"/>
          <w:szCs w:val="22"/>
        </w:rPr>
        <w:t>:</w:t>
      </w:r>
    </w:p>
    <w:p w:rsidR="0021050F" w:rsidRDefault="00F41847" w:rsidP="00BB75E9">
      <w:pPr>
        <w:tabs>
          <w:tab w:val="left" w:pos="420"/>
          <w:tab w:val="left" w:pos="5500"/>
        </w:tabs>
        <w:spacing w:before="200"/>
        <w:jc w:val="both"/>
        <w:rPr>
          <w:rFonts w:ascii="Verdana" w:hAnsi="Verdana" w:cs="Tahoma"/>
          <w:b/>
          <w:sz w:val="22"/>
          <w:szCs w:val="22"/>
        </w:rPr>
      </w:pPr>
      <w:r>
        <w:rPr>
          <w:rFonts w:ascii="Verdana" w:hAnsi="Verdana" w:cs="Tahoma"/>
          <w:b/>
          <w:sz w:val="22"/>
          <w:szCs w:val="22"/>
        </w:rPr>
        <w:t>ΒΕΒΑΙΩΝΕΤΑΙ ότι:</w:t>
      </w:r>
    </w:p>
    <w:p w:rsidR="00F41847" w:rsidRDefault="00F41847" w:rsidP="00F41847">
      <w:pPr>
        <w:widowControl w:val="0"/>
        <w:tabs>
          <w:tab w:val="left" w:pos="1243"/>
        </w:tabs>
        <w:autoSpaceDE w:val="0"/>
        <w:autoSpaceDN w:val="0"/>
        <w:adjustRightInd w:val="0"/>
        <w:jc w:val="both"/>
        <w:rPr>
          <w:rFonts w:ascii="Tahoma" w:hAnsi="Tahoma" w:cs="Tahoma"/>
          <w:color w:val="000000"/>
          <w:sz w:val="18"/>
          <w:szCs w:val="18"/>
        </w:rPr>
      </w:pPr>
      <w:r>
        <w:rPr>
          <w:rFonts w:ascii="Tahoma" w:hAnsi="Tahoma" w:cs="Tahoma"/>
          <w:color w:val="000000"/>
          <w:sz w:val="18"/>
          <w:szCs w:val="18"/>
        </w:rPr>
        <w:t xml:space="preserve">-Για δράσεις που δεν ενέχουν στοιχεία κρατικής ενίσχυσης </w:t>
      </w:r>
      <w:r w:rsidRPr="00427CF7">
        <w:rPr>
          <w:rFonts w:ascii="Tahoma" w:hAnsi="Tahoma" w:cs="Tahoma"/>
          <w:color w:val="000000"/>
          <w:sz w:val="18"/>
          <w:szCs w:val="18"/>
        </w:rPr>
        <w:t xml:space="preserve">σύμφωνα με τα οριζόμενα στην Ανακοίνωση της Επιτροπής σχετικά με την έννοια της κρατικής ενίσχυσης όπως αναφέρεται στο άρθρο 107 </w:t>
      </w:r>
      <w:r>
        <w:rPr>
          <w:rFonts w:ascii="Tahoma" w:hAnsi="Tahoma" w:cs="Tahoma"/>
          <w:color w:val="000000"/>
          <w:sz w:val="18"/>
          <w:szCs w:val="18"/>
        </w:rPr>
        <w:t>π</w:t>
      </w:r>
      <w:r w:rsidRPr="00427CF7">
        <w:rPr>
          <w:rFonts w:ascii="Tahoma" w:hAnsi="Tahoma" w:cs="Tahoma"/>
          <w:color w:val="000000"/>
          <w:sz w:val="18"/>
          <w:szCs w:val="18"/>
        </w:rPr>
        <w:t>αράγραφος 1 της Συνθήκης για τη λειτουργία της Ευρωπαϊκής Ένωσης (2016/C 262/01)</w:t>
      </w:r>
      <w:r>
        <w:rPr>
          <w:rFonts w:ascii="Tahoma" w:hAnsi="Tahoma" w:cs="Tahoma"/>
          <w:color w:val="000000"/>
          <w:sz w:val="18"/>
          <w:szCs w:val="18"/>
        </w:rPr>
        <w:t xml:space="preserve"> είναι απαραίτητο να περιέχονται στο φάκελο που θα υποβληθεί προς αξιολόγηση τα εξής στοιχεία:</w:t>
      </w:r>
    </w:p>
    <w:p w:rsidR="00F41847" w:rsidRDefault="00F41847" w:rsidP="00F41847">
      <w:pPr>
        <w:pStyle w:val="Default"/>
        <w:spacing w:after="66"/>
        <w:jc w:val="both"/>
        <w:rPr>
          <w:sz w:val="18"/>
          <w:szCs w:val="18"/>
        </w:rPr>
      </w:pPr>
      <w:r>
        <w:rPr>
          <w:sz w:val="18"/>
          <w:szCs w:val="18"/>
        </w:rPr>
        <w:t>α. Ε</w:t>
      </w:r>
      <w:r w:rsidRPr="00F64902">
        <w:rPr>
          <w:sz w:val="18"/>
          <w:szCs w:val="18"/>
        </w:rPr>
        <w:t xml:space="preserve">θνική νομοθεσία βάσει της οποίας καταδεικνύεται ότι οι εν λόγω υποδομές αποτελούν «φυσικό μονοπώλιο», καθώς έχει ανατεθεί μόνο στους εν λόγω φορείς η αρμοδιότητα κατασκευής των σχετικών έργων. Η προσκόμιση της εθνικής νομοθεσίας </w:t>
      </w:r>
      <w:r>
        <w:rPr>
          <w:sz w:val="18"/>
          <w:szCs w:val="18"/>
        </w:rPr>
        <w:t xml:space="preserve">πρέπει να </w:t>
      </w:r>
      <w:r w:rsidRPr="00F64902">
        <w:rPr>
          <w:sz w:val="18"/>
          <w:szCs w:val="18"/>
        </w:rPr>
        <w:t xml:space="preserve">πληροί τις προϋποθέσεις </w:t>
      </w:r>
      <w:r>
        <w:rPr>
          <w:sz w:val="18"/>
          <w:szCs w:val="18"/>
        </w:rPr>
        <w:t xml:space="preserve">της ως άνω αναφερόμενης Ανακοίνωσης περί </w:t>
      </w:r>
      <w:r w:rsidRPr="00F64902">
        <w:rPr>
          <w:sz w:val="18"/>
          <w:szCs w:val="18"/>
        </w:rPr>
        <w:t xml:space="preserve">απουσίας άμεσου ανταγωνισμού για τις συγκεκριμένες υποδομές και περί αμελητέας ιδιωτικής χρηματοδότησης στον τομέα των δικτύων ύδρευσης. </w:t>
      </w:r>
    </w:p>
    <w:p w:rsidR="00F41847" w:rsidRPr="0021670C" w:rsidRDefault="00F41847" w:rsidP="00F41847">
      <w:pPr>
        <w:pStyle w:val="Default"/>
        <w:spacing w:after="66"/>
        <w:jc w:val="both"/>
        <w:rPr>
          <w:sz w:val="18"/>
          <w:szCs w:val="18"/>
        </w:rPr>
      </w:pPr>
      <w:r w:rsidRPr="00F64902">
        <w:rPr>
          <w:sz w:val="18"/>
          <w:szCs w:val="18"/>
        </w:rPr>
        <w:t>Όσον αφορά στην προϋπόθεση</w:t>
      </w:r>
      <w:r>
        <w:rPr>
          <w:sz w:val="18"/>
          <w:szCs w:val="18"/>
        </w:rPr>
        <w:t xml:space="preserve"> περί υποδομής που δεν είναι σχεδιασμένη να ευνοεί επιλεκτικά μια συγκεκριμένη επιχείρηση ή κλάδο αλλά παρέχει οφέλη για την κοινωνία στο σύνολό της</w:t>
      </w:r>
      <w:r w:rsidRPr="00F64902">
        <w:rPr>
          <w:sz w:val="18"/>
          <w:szCs w:val="18"/>
        </w:rPr>
        <w:t>, είναι αναγκαίο από τις αιτήσεις χρηματοδότησης και τα συνοδευτικά έγγραφα να διασφαλίζεται ότι τα προς ένταξη έργα εξυπηρετούν μια γεωγραφική περιοχή στο σύνολό της, προκειμένου να παρέχονται οφέλη για το σύνολο της κοινωνίας και την αποτροπή της εύνοιας συγκεκριμένης επιχείρησης ή κλάδου δραστηριότητας.</w:t>
      </w:r>
    </w:p>
    <w:p w:rsidR="00F41847" w:rsidRDefault="00F41847" w:rsidP="00F41847">
      <w:pPr>
        <w:pStyle w:val="Default"/>
        <w:spacing w:after="66"/>
        <w:jc w:val="both"/>
        <w:rPr>
          <w:sz w:val="18"/>
          <w:szCs w:val="18"/>
        </w:rPr>
      </w:pPr>
      <w:r>
        <w:rPr>
          <w:sz w:val="18"/>
          <w:szCs w:val="18"/>
        </w:rPr>
        <w:t>β. Για τη διασφάλιση της αποφυγής δι-επιδότησης ή της έμμεσης επιδότησης άλλων οικονομικών δραστηριοτήτων (σημείο 212 της ως άνω ανακοίνωσης της Επιτροπής), οι Δικαιούχοι των προτεινόμενων πράξεων που θα ενταχθούν πρέπει να υποχρεούνται να τηρούν ξεχωριστούς λογαριασμούς και να προβαίνουν σε κατάλληλο επιμερισμό των δαπανών και των εσόδων, ώστε να διασφαλιστεί ότι «η δημόσια χρηματοδότηση δεν στηρίζει άλλες δραστηριότητες».</w:t>
      </w:r>
    </w:p>
    <w:p w:rsidR="00F41847" w:rsidRPr="00F41847" w:rsidRDefault="00F41847" w:rsidP="00F41847">
      <w:pPr>
        <w:tabs>
          <w:tab w:val="left" w:pos="420"/>
          <w:tab w:val="left" w:pos="5500"/>
        </w:tabs>
        <w:spacing w:before="200"/>
        <w:jc w:val="both"/>
        <w:rPr>
          <w:rFonts w:ascii="Verdana" w:hAnsi="Verdana" w:cs="Tahoma"/>
          <w:b/>
          <w:sz w:val="22"/>
          <w:szCs w:val="22"/>
        </w:rPr>
      </w:pPr>
      <w:r w:rsidRPr="00F41847">
        <w:rPr>
          <w:rFonts w:ascii="Verdana" w:hAnsi="Verdana" w:cs="Tahoma"/>
          <w:b/>
          <w:sz w:val="22"/>
          <w:szCs w:val="22"/>
        </w:rPr>
        <w:t>(Σε περίπτωση που οι προτεινόμενες πράξεις δεν δύνανται να πληρούν τ</w:t>
      </w:r>
      <w:r w:rsidR="005E418C">
        <w:rPr>
          <w:rFonts w:ascii="Verdana" w:hAnsi="Verdana" w:cs="Tahoma"/>
          <w:b/>
          <w:sz w:val="22"/>
          <w:szCs w:val="22"/>
        </w:rPr>
        <w:t>ι</w:t>
      </w:r>
      <w:r w:rsidRPr="00F41847">
        <w:rPr>
          <w:rFonts w:ascii="Verdana" w:hAnsi="Verdana" w:cs="Tahoma"/>
          <w:b/>
          <w:sz w:val="22"/>
          <w:szCs w:val="22"/>
        </w:rPr>
        <w:t xml:space="preserve">ς προαναφερόμενες προϋποθέσεις της Ανακοίνωσης της Επιτροπής σχετικά με την έννοια της Κρατικής Ενίσχυσης, θα πρέπει </w:t>
      </w:r>
      <w:r w:rsidRPr="00F41847">
        <w:rPr>
          <w:rFonts w:ascii="Verdana" w:hAnsi="Verdana" w:cs="Tahoma"/>
          <w:b/>
          <w:sz w:val="22"/>
          <w:szCs w:val="22"/>
        </w:rPr>
        <w:lastRenderedPageBreak/>
        <w:t>να εξεταστούν στο πλαίσιο του Κανονισμού 651/2014 (για λεπτομέρειες βλέπετε το συνημμένο στην Πρόσκληση έγγραφο με α.π. 127993/ΕΥΚΕ4236/2-12-2016)</w:t>
      </w:r>
    </w:p>
    <w:p w:rsidR="00F41847" w:rsidRPr="001B5738" w:rsidRDefault="00F41847" w:rsidP="00BB75E9">
      <w:pPr>
        <w:tabs>
          <w:tab w:val="left" w:pos="420"/>
          <w:tab w:val="left" w:pos="5500"/>
        </w:tabs>
        <w:spacing w:before="200"/>
        <w:jc w:val="both"/>
        <w:rPr>
          <w:rFonts w:ascii="Verdana" w:hAnsi="Verdana" w:cs="Tahoma"/>
          <w:b/>
          <w:sz w:val="22"/>
          <w:szCs w:val="22"/>
        </w:rPr>
      </w:pPr>
    </w:p>
    <w:p w:rsidR="0021050F" w:rsidRPr="001B5738" w:rsidRDefault="0021050F" w:rsidP="00BB75E9">
      <w:pPr>
        <w:ind w:right="-33"/>
        <w:jc w:val="both"/>
        <w:rPr>
          <w:rFonts w:ascii="Verdana" w:hAnsi="Verdana" w:cs="Tahoma"/>
          <w:b/>
          <w:sz w:val="22"/>
          <w:szCs w:val="22"/>
        </w:rPr>
      </w:pPr>
    </w:p>
    <w:p w:rsidR="0021050F" w:rsidRDefault="0021050F" w:rsidP="00BB75E9">
      <w:pPr>
        <w:ind w:right="-33"/>
        <w:jc w:val="both"/>
        <w:rPr>
          <w:rFonts w:ascii="Verdana" w:hAnsi="Verdana" w:cs="Tahoma"/>
          <w:b/>
          <w:sz w:val="22"/>
          <w:szCs w:val="22"/>
        </w:rPr>
      </w:pPr>
      <w:r w:rsidRPr="001B5738">
        <w:rPr>
          <w:rFonts w:ascii="Verdana" w:hAnsi="Verdana" w:cs="Tahoma"/>
          <w:b/>
          <w:sz w:val="22"/>
          <w:szCs w:val="22"/>
        </w:rPr>
        <w:t xml:space="preserve">Γ. Συνάφεια της πράξης με ειδικές στρατηγικές (π.χ. </w:t>
      </w:r>
      <w:r w:rsidRPr="0021050F">
        <w:rPr>
          <w:rFonts w:ascii="Verdana" w:hAnsi="Verdana" w:cs="Tahoma"/>
          <w:b/>
          <w:sz w:val="22"/>
          <w:szCs w:val="22"/>
        </w:rPr>
        <w:t>Σχέδια Διαχείρισης Λεκανών Απορροής για την ΠΙΝ</w:t>
      </w:r>
      <w:r>
        <w:rPr>
          <w:rFonts w:ascii="Verdana" w:hAnsi="Verdana" w:cs="Tahoma"/>
          <w:b/>
          <w:sz w:val="22"/>
          <w:szCs w:val="22"/>
        </w:rPr>
        <w:t xml:space="preserve">, με </w:t>
      </w:r>
      <w:r w:rsidRPr="0021050F">
        <w:rPr>
          <w:rFonts w:ascii="Verdana" w:hAnsi="Verdana" w:cs="Tahoma"/>
          <w:b/>
          <w:sz w:val="22"/>
          <w:szCs w:val="22"/>
        </w:rPr>
        <w:t>βεβαίωση Ο</w:t>
      </w:r>
      <w:r w:rsidR="00AC5746">
        <w:rPr>
          <w:rFonts w:ascii="Verdana" w:hAnsi="Verdana" w:cs="Tahoma"/>
          <w:b/>
          <w:sz w:val="22"/>
          <w:szCs w:val="22"/>
        </w:rPr>
        <w:t>.</w:t>
      </w:r>
      <w:r w:rsidRPr="0021050F">
        <w:rPr>
          <w:rFonts w:ascii="Verdana" w:hAnsi="Verdana" w:cs="Tahoma"/>
          <w:b/>
          <w:sz w:val="22"/>
          <w:szCs w:val="22"/>
        </w:rPr>
        <w:t>Ε</w:t>
      </w:r>
      <w:r w:rsidR="00AC5746">
        <w:rPr>
          <w:rFonts w:ascii="Verdana" w:hAnsi="Verdana" w:cs="Tahoma"/>
          <w:b/>
          <w:sz w:val="22"/>
          <w:szCs w:val="22"/>
        </w:rPr>
        <w:t>.</w:t>
      </w:r>
      <w:r w:rsidRPr="0021050F">
        <w:rPr>
          <w:rFonts w:ascii="Verdana" w:hAnsi="Verdana" w:cs="Tahoma"/>
          <w:b/>
          <w:sz w:val="22"/>
          <w:szCs w:val="22"/>
        </w:rPr>
        <w:t>Σ</w:t>
      </w:r>
      <w:r w:rsidR="00AC5746">
        <w:rPr>
          <w:rFonts w:ascii="Verdana" w:hAnsi="Verdana" w:cs="Tahoma"/>
          <w:b/>
          <w:sz w:val="22"/>
          <w:szCs w:val="22"/>
        </w:rPr>
        <w:t>.</w:t>
      </w:r>
      <w:r w:rsidRPr="0021050F">
        <w:rPr>
          <w:rFonts w:ascii="Verdana" w:hAnsi="Verdana" w:cs="Tahoma"/>
          <w:b/>
          <w:sz w:val="22"/>
          <w:szCs w:val="22"/>
        </w:rPr>
        <w:t>Δ</w:t>
      </w:r>
      <w:r w:rsidR="00AC5746">
        <w:rPr>
          <w:rFonts w:ascii="Verdana" w:hAnsi="Verdana" w:cs="Tahoma"/>
          <w:b/>
          <w:sz w:val="22"/>
          <w:szCs w:val="22"/>
        </w:rPr>
        <w:t>.</w:t>
      </w:r>
      <w:r w:rsidRPr="0021050F">
        <w:rPr>
          <w:rFonts w:ascii="Verdana" w:hAnsi="Verdana" w:cs="Tahoma"/>
          <w:b/>
          <w:sz w:val="22"/>
          <w:szCs w:val="22"/>
        </w:rPr>
        <w:t>Υ</w:t>
      </w:r>
      <w:r w:rsidR="00AC5746">
        <w:rPr>
          <w:rFonts w:ascii="Verdana" w:hAnsi="Verdana" w:cs="Tahoma"/>
          <w:b/>
          <w:sz w:val="22"/>
          <w:szCs w:val="22"/>
        </w:rPr>
        <w:t>.</w:t>
      </w:r>
      <w:r>
        <w:rPr>
          <w:rFonts w:ascii="Verdana" w:hAnsi="Verdana" w:cs="Tahoma"/>
          <w:b/>
          <w:sz w:val="22"/>
          <w:szCs w:val="22"/>
        </w:rPr>
        <w:t xml:space="preserve"> </w:t>
      </w:r>
      <w:r w:rsidR="00CF569B" w:rsidRPr="00CF569B">
        <w:rPr>
          <w:rFonts w:ascii="Verdana" w:hAnsi="Verdana" w:cs="Tahoma"/>
          <w:b/>
          <w:sz w:val="22"/>
          <w:szCs w:val="22"/>
        </w:rPr>
        <w:t>-</w:t>
      </w:r>
      <w:r>
        <w:rPr>
          <w:rFonts w:ascii="Verdana" w:hAnsi="Verdana" w:cs="Tahoma"/>
          <w:b/>
          <w:sz w:val="22"/>
          <w:szCs w:val="22"/>
        </w:rPr>
        <w:t xml:space="preserve"> Δ/νση Υδάτων της Αποκεντρωμένης Διοίκησης)</w:t>
      </w:r>
    </w:p>
    <w:p w:rsidR="0021050F" w:rsidRPr="001B5738" w:rsidRDefault="0021050F" w:rsidP="00BB75E9">
      <w:pPr>
        <w:ind w:right="-33"/>
        <w:jc w:val="both"/>
        <w:rPr>
          <w:rFonts w:ascii="Verdana" w:hAnsi="Verdana" w:cs="Tahoma"/>
          <w:b/>
          <w:sz w:val="22"/>
          <w:szCs w:val="22"/>
        </w:rPr>
      </w:pPr>
    </w:p>
    <w:p w:rsidR="0021050F" w:rsidRPr="001B5738" w:rsidRDefault="0021050F" w:rsidP="00BB75E9">
      <w:pPr>
        <w:ind w:right="-33"/>
        <w:jc w:val="both"/>
        <w:rPr>
          <w:rFonts w:ascii="Verdana" w:hAnsi="Verdana" w:cs="Tahoma"/>
          <w:b/>
          <w:sz w:val="22"/>
          <w:szCs w:val="22"/>
        </w:rPr>
      </w:pPr>
      <w:r w:rsidRPr="001B5738">
        <w:rPr>
          <w:rFonts w:ascii="Verdana" w:hAnsi="Verdana" w:cs="Tahoma"/>
          <w:b/>
          <w:sz w:val="22"/>
          <w:szCs w:val="22"/>
        </w:rPr>
        <w:t>Δ. Ζήτηση(ωφελούμενοι) για την πράξη και πως αυτή έχει εντοπιστεί , καθώς και ο τρόπος με τον οποίο η προτεινόμενη πράξη συμβάλλει στην αντιμετώπιση της ανάγκης ή προβλήματος που έχει εντοπιστεί.</w:t>
      </w:r>
    </w:p>
    <w:p w:rsidR="0021050F" w:rsidRPr="001B5738" w:rsidRDefault="0021050F" w:rsidP="00BB75E9">
      <w:pPr>
        <w:ind w:right="-33"/>
        <w:jc w:val="both"/>
        <w:rPr>
          <w:rFonts w:ascii="Verdana" w:hAnsi="Verdana" w:cs="Tahoma"/>
          <w:b/>
          <w:sz w:val="22"/>
          <w:szCs w:val="22"/>
        </w:rPr>
      </w:pPr>
    </w:p>
    <w:p w:rsidR="0021050F" w:rsidRPr="001B5738" w:rsidRDefault="0021050F" w:rsidP="00BB75E9">
      <w:pPr>
        <w:ind w:right="-33"/>
        <w:jc w:val="both"/>
        <w:rPr>
          <w:rFonts w:ascii="Verdana" w:hAnsi="Verdana" w:cs="Tahoma"/>
          <w:b/>
          <w:sz w:val="22"/>
          <w:szCs w:val="22"/>
        </w:rPr>
      </w:pPr>
      <w:r w:rsidRPr="001B5738">
        <w:rPr>
          <w:rFonts w:ascii="Verdana" w:hAnsi="Verdana" w:cs="Tahoma"/>
          <w:b/>
          <w:sz w:val="22"/>
          <w:szCs w:val="22"/>
        </w:rPr>
        <w:t xml:space="preserve">Ε. Συμβολή επί υφιστάμενων ή προβλεπόμενων δραστηριοτήτων (συνάφεια και συμπληρωματικότητα με άλλες υφιστάμενες ή προωθούμενες και προβλεπόμενες δράσεις, που καταδεικνύει το βαθμό συνολικής αντιμετώπισης του προβλήματος) </w:t>
      </w:r>
    </w:p>
    <w:p w:rsidR="0021050F" w:rsidRPr="001B5738" w:rsidRDefault="0021050F" w:rsidP="00BB75E9">
      <w:pPr>
        <w:ind w:right="-33"/>
        <w:jc w:val="both"/>
        <w:rPr>
          <w:rFonts w:ascii="Verdana" w:hAnsi="Verdana" w:cs="Tahoma"/>
          <w:b/>
          <w:sz w:val="22"/>
          <w:szCs w:val="22"/>
        </w:rPr>
      </w:pPr>
    </w:p>
    <w:p w:rsidR="0021050F" w:rsidRPr="00CA4ADA" w:rsidRDefault="0021050F" w:rsidP="00BB75E9">
      <w:pPr>
        <w:ind w:right="-33"/>
        <w:jc w:val="both"/>
        <w:rPr>
          <w:rFonts w:ascii="Verdana" w:hAnsi="Verdana" w:cs="Tahoma"/>
          <w:b/>
          <w:sz w:val="22"/>
          <w:szCs w:val="22"/>
        </w:rPr>
      </w:pPr>
      <w:r w:rsidRPr="001B5738">
        <w:rPr>
          <w:rFonts w:ascii="Verdana" w:hAnsi="Verdana" w:cs="Tahoma"/>
          <w:b/>
          <w:sz w:val="22"/>
          <w:szCs w:val="22"/>
        </w:rPr>
        <w:t>ΣΤ. Εξασφάλιση Βιωσιμότητας</w:t>
      </w:r>
      <w:r>
        <w:rPr>
          <w:rFonts w:ascii="Verdana" w:hAnsi="Verdana" w:cs="Tahoma"/>
          <w:b/>
          <w:sz w:val="22"/>
          <w:szCs w:val="22"/>
        </w:rPr>
        <w:t xml:space="preserve"> και Λειτουργικότητας πράξεων </w:t>
      </w:r>
    </w:p>
    <w:p w:rsidR="00161230" w:rsidRDefault="00161230" w:rsidP="0038096C">
      <w:pPr>
        <w:jc w:val="both"/>
        <w:rPr>
          <w:rFonts w:ascii="Verdana" w:hAnsi="Verdana"/>
          <w:sz w:val="22"/>
          <w:szCs w:val="22"/>
        </w:rPr>
      </w:pPr>
    </w:p>
    <w:p w:rsidR="00161230" w:rsidRPr="002C518F" w:rsidRDefault="007A0B1F" w:rsidP="00BB75E9">
      <w:pPr>
        <w:spacing w:line="360" w:lineRule="auto"/>
        <w:ind w:left="357"/>
        <w:jc w:val="center"/>
        <w:rPr>
          <w:rFonts w:ascii="Verdana" w:hAnsi="Verdana" w:cs="Tahoma"/>
          <w:sz w:val="22"/>
          <w:szCs w:val="22"/>
        </w:rPr>
      </w:pPr>
      <w:r w:rsidRPr="0021050F">
        <w:rPr>
          <w:rFonts w:ascii="Verdana" w:hAnsi="Verdana" w:cs="Tahoma"/>
          <w:sz w:val="22"/>
          <w:szCs w:val="22"/>
        </w:rPr>
        <w:t xml:space="preserve">                                                                  </w:t>
      </w:r>
      <w:r w:rsidR="00161230" w:rsidRPr="002C518F">
        <w:rPr>
          <w:rFonts w:ascii="Verdana" w:hAnsi="Verdana" w:cs="Tahoma"/>
          <w:sz w:val="22"/>
          <w:szCs w:val="22"/>
        </w:rPr>
        <w:t>Ημερομηνία</w:t>
      </w:r>
    </w:p>
    <w:p w:rsidR="00161230" w:rsidRPr="002C518F" w:rsidRDefault="00161230" w:rsidP="00161230">
      <w:pPr>
        <w:spacing w:line="360" w:lineRule="auto"/>
        <w:ind w:left="357"/>
        <w:jc w:val="right"/>
        <w:rPr>
          <w:rFonts w:ascii="Verdana" w:hAnsi="Verdana" w:cs="Tahoma"/>
          <w:sz w:val="22"/>
          <w:szCs w:val="22"/>
        </w:rPr>
      </w:pPr>
    </w:p>
    <w:p w:rsidR="00161230" w:rsidRPr="002C518F" w:rsidRDefault="00161230" w:rsidP="00BB75E9">
      <w:pPr>
        <w:spacing w:line="360" w:lineRule="auto"/>
        <w:ind w:left="357"/>
        <w:jc w:val="right"/>
        <w:outlineLvl w:val="0"/>
        <w:rPr>
          <w:rFonts w:ascii="Verdana" w:hAnsi="Verdana" w:cs="Arial"/>
          <w:b/>
          <w:sz w:val="22"/>
          <w:szCs w:val="22"/>
        </w:rPr>
      </w:pPr>
      <w:r w:rsidRPr="002C518F">
        <w:rPr>
          <w:rFonts w:ascii="Verdana" w:hAnsi="Verdana" w:cs="Tahoma"/>
          <w:sz w:val="22"/>
          <w:szCs w:val="22"/>
        </w:rPr>
        <w:t>Ο Νόμιμος Εκπρόσωπος</w:t>
      </w:r>
    </w:p>
    <w:sectPr w:rsidR="00161230" w:rsidRPr="002C518F" w:rsidSect="0062223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884" w:rsidRDefault="00FA1884">
      <w:r>
        <w:separator/>
      </w:r>
    </w:p>
  </w:endnote>
  <w:endnote w:type="continuationSeparator" w:id="0">
    <w:p w:rsidR="00FA1884" w:rsidRDefault="00FA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884" w:rsidRDefault="00FA1884">
      <w:r>
        <w:separator/>
      </w:r>
    </w:p>
  </w:footnote>
  <w:footnote w:type="continuationSeparator" w:id="0">
    <w:p w:rsidR="00FA1884" w:rsidRDefault="00FA1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 o:bullet="t">
        <v:imagedata r:id="rId1" o:title="BD21299_"/>
      </v:shape>
    </w:pict>
  </w:numPicBullet>
  <w:abstractNum w:abstractNumId="0" w15:restartNumberingAfterBreak="0">
    <w:nsid w:val="1A1F4F78"/>
    <w:multiLevelType w:val="hybridMultilevel"/>
    <w:tmpl w:val="DB502E9A"/>
    <w:lvl w:ilvl="0" w:tplc="0B869328">
      <w:start w:val="1"/>
      <w:numFmt w:val="bullet"/>
      <w:lvlText w:val=""/>
      <w:lvlPicBulletId w:val="0"/>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815CBF"/>
    <w:multiLevelType w:val="hybridMultilevel"/>
    <w:tmpl w:val="193C69FE"/>
    <w:lvl w:ilvl="0" w:tplc="04080001">
      <w:start w:val="1"/>
      <w:numFmt w:val="bullet"/>
      <w:lvlText w:val=""/>
      <w:lvlJc w:val="left"/>
      <w:pPr>
        <w:tabs>
          <w:tab w:val="num" w:pos="795"/>
        </w:tabs>
        <w:ind w:left="795" w:hanging="360"/>
      </w:pPr>
      <w:rPr>
        <w:rFonts w:ascii="Symbol" w:hAnsi="Symbol" w:hint="default"/>
      </w:rPr>
    </w:lvl>
    <w:lvl w:ilvl="1" w:tplc="04080003">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666E5A90"/>
    <w:multiLevelType w:val="hybridMultilevel"/>
    <w:tmpl w:val="1402D934"/>
    <w:lvl w:ilvl="0" w:tplc="04080003">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6FB0"/>
    <w:rsid w:val="00002387"/>
    <w:rsid w:val="00161230"/>
    <w:rsid w:val="001B0EE4"/>
    <w:rsid w:val="001D3638"/>
    <w:rsid w:val="0021050F"/>
    <w:rsid w:val="00226FB0"/>
    <w:rsid w:val="002C518F"/>
    <w:rsid w:val="002F494F"/>
    <w:rsid w:val="00346E19"/>
    <w:rsid w:val="0038096C"/>
    <w:rsid w:val="00471173"/>
    <w:rsid w:val="00553113"/>
    <w:rsid w:val="0058284C"/>
    <w:rsid w:val="005E418C"/>
    <w:rsid w:val="005E501F"/>
    <w:rsid w:val="0062223B"/>
    <w:rsid w:val="00673967"/>
    <w:rsid w:val="006973A0"/>
    <w:rsid w:val="006C62B1"/>
    <w:rsid w:val="006E3516"/>
    <w:rsid w:val="006E7426"/>
    <w:rsid w:val="00726440"/>
    <w:rsid w:val="007A0B1F"/>
    <w:rsid w:val="007D18D4"/>
    <w:rsid w:val="007E00CA"/>
    <w:rsid w:val="00855604"/>
    <w:rsid w:val="008F3BBC"/>
    <w:rsid w:val="009341A9"/>
    <w:rsid w:val="009718CF"/>
    <w:rsid w:val="009C3BAC"/>
    <w:rsid w:val="009D1495"/>
    <w:rsid w:val="00AC5746"/>
    <w:rsid w:val="00B31B47"/>
    <w:rsid w:val="00B45CAE"/>
    <w:rsid w:val="00B70C8C"/>
    <w:rsid w:val="00B839FE"/>
    <w:rsid w:val="00B85C1A"/>
    <w:rsid w:val="00BB75E9"/>
    <w:rsid w:val="00BD3D9F"/>
    <w:rsid w:val="00C60335"/>
    <w:rsid w:val="00C941A0"/>
    <w:rsid w:val="00CF569B"/>
    <w:rsid w:val="00D20C6F"/>
    <w:rsid w:val="00E35C76"/>
    <w:rsid w:val="00E55D6C"/>
    <w:rsid w:val="00E9796E"/>
    <w:rsid w:val="00ED7637"/>
    <w:rsid w:val="00EE24EE"/>
    <w:rsid w:val="00EF291A"/>
    <w:rsid w:val="00F1005F"/>
    <w:rsid w:val="00F36EDA"/>
    <w:rsid w:val="00F41847"/>
    <w:rsid w:val="00FA18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EE41342E-0673-4D1F-823D-ABAD3195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basedOn w:val="a"/>
    <w:rsid w:val="00226FB0"/>
    <w:pPr>
      <w:tabs>
        <w:tab w:val="center" w:pos="4153"/>
        <w:tab w:val="right" w:pos="8306"/>
      </w:tabs>
    </w:pPr>
  </w:style>
  <w:style w:type="paragraph" w:customStyle="1" w:styleId="Char">
    <w:name w:val="Char"/>
    <w:basedOn w:val="a"/>
    <w:rsid w:val="00ED7637"/>
    <w:pPr>
      <w:spacing w:after="160" w:line="240" w:lineRule="exact"/>
    </w:pPr>
    <w:rPr>
      <w:rFonts w:ascii="Tahoma" w:hAnsi="Tahoma"/>
      <w:sz w:val="20"/>
      <w:szCs w:val="20"/>
      <w:lang w:val="en-US" w:eastAsia="en-US"/>
    </w:rPr>
  </w:style>
  <w:style w:type="character" w:customStyle="1" w:styleId="tah121">
    <w:name w:val="tah121"/>
    <w:basedOn w:val="a0"/>
    <w:rsid w:val="00ED7637"/>
    <w:rPr>
      <w:rFonts w:ascii="Tahoma" w:hAnsi="Tahoma" w:cs="Tahoma" w:hint="default"/>
      <w:strike w:val="0"/>
      <w:dstrike w:val="0"/>
      <w:color w:val="000000"/>
      <w:sz w:val="24"/>
      <w:szCs w:val="24"/>
      <w:u w:val="none"/>
      <w:effect w:val="none"/>
    </w:rPr>
  </w:style>
  <w:style w:type="paragraph" w:styleId="a5">
    <w:name w:val="Title"/>
    <w:basedOn w:val="a"/>
    <w:next w:val="a"/>
    <w:link w:val="Char0"/>
    <w:autoRedefine/>
    <w:qFormat/>
    <w:rsid w:val="007A0B1F"/>
    <w:pPr>
      <w:spacing w:before="240" w:after="240"/>
      <w:jc w:val="center"/>
      <w:outlineLvl w:val="0"/>
    </w:pPr>
    <w:rPr>
      <w:rFonts w:ascii="Calibri" w:hAnsi="Calibri"/>
      <w:b/>
      <w:bCs/>
      <w:kern w:val="28"/>
      <w:sz w:val="28"/>
      <w:szCs w:val="22"/>
    </w:rPr>
  </w:style>
  <w:style w:type="character" w:customStyle="1" w:styleId="Char0">
    <w:name w:val="Τίτλος Char"/>
    <w:basedOn w:val="a0"/>
    <w:link w:val="a5"/>
    <w:rsid w:val="007A0B1F"/>
    <w:rPr>
      <w:rFonts w:ascii="Calibri" w:hAnsi="Calibri"/>
      <w:b/>
      <w:bCs/>
      <w:kern w:val="28"/>
      <w:sz w:val="28"/>
      <w:szCs w:val="22"/>
    </w:rPr>
  </w:style>
  <w:style w:type="paragraph" w:customStyle="1" w:styleId="Default">
    <w:name w:val="Default"/>
    <w:rsid w:val="00F41847"/>
    <w:pPr>
      <w:autoSpaceDE w:val="0"/>
      <w:autoSpaceDN w:val="0"/>
      <w:adjustRightInd w:val="0"/>
    </w:pPr>
    <w:rPr>
      <w:rFonts w:ascii="Verdana" w:eastAsiaTheme="minorEastAsi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548</Words>
  <Characters>2965</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ΕΥΣ</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creator>Θεοδώρα Ζαχαριά</dc:creator>
  <cp:lastModifiedBy>ΛΙΝΑΡΔΟΥ ΒΑΝΕΣΣΑ</cp:lastModifiedBy>
  <cp:revision>8</cp:revision>
  <dcterms:created xsi:type="dcterms:W3CDTF">2015-10-20T10:22:00Z</dcterms:created>
  <dcterms:modified xsi:type="dcterms:W3CDTF">2023-05-24T12:21:00Z</dcterms:modified>
</cp:coreProperties>
</file>